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Представленная рабочая программа </w:t>
      </w:r>
      <w:proofErr w:type="gramStart"/>
      <w:r w:rsidRPr="00592676">
        <w:rPr>
          <w:rFonts w:ascii="Times New Roman" w:hAnsi="Times New Roman" w:cs="Times New Roman"/>
          <w:sz w:val="28"/>
          <w:szCs w:val="28"/>
        </w:rPr>
        <w:t>педагогов, работающ</w:t>
      </w:r>
      <w:r w:rsidR="008950FB">
        <w:rPr>
          <w:rFonts w:ascii="Times New Roman" w:hAnsi="Times New Roman" w:cs="Times New Roman"/>
          <w:sz w:val="28"/>
          <w:szCs w:val="28"/>
        </w:rPr>
        <w:t>их</w:t>
      </w:r>
      <w:r w:rsidRPr="00592676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F76770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592676">
        <w:rPr>
          <w:rFonts w:ascii="Times New Roman" w:hAnsi="Times New Roman" w:cs="Times New Roman"/>
          <w:sz w:val="28"/>
          <w:szCs w:val="28"/>
        </w:rPr>
        <w:t>группы соответствует</w:t>
      </w:r>
      <w:proofErr w:type="gramEnd"/>
      <w:r w:rsidRPr="0059267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 дошкольного образования МБДОУ «Детский сад №14</w:t>
      </w:r>
      <w:r w:rsidR="008950FB">
        <w:rPr>
          <w:rFonts w:ascii="Times New Roman" w:hAnsi="Times New Roman" w:cs="Times New Roman"/>
          <w:sz w:val="28"/>
          <w:szCs w:val="28"/>
        </w:rPr>
        <w:t>3</w:t>
      </w:r>
      <w:r w:rsidRPr="00592676">
        <w:rPr>
          <w:rFonts w:ascii="Times New Roman" w:hAnsi="Times New Roman" w:cs="Times New Roman"/>
          <w:sz w:val="28"/>
          <w:szCs w:val="28"/>
        </w:rPr>
        <w:t xml:space="preserve">» и примерной основной образовательной программе дошкольного образования «ДЕТСТВО» под ред. Т.И. Бабаевой, А.Г. Гогоберидзе, О.В. Солнцевой и др.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</w:t>
      </w:r>
      <w:r w:rsidR="00F76770">
        <w:rPr>
          <w:rFonts w:ascii="Times New Roman" w:hAnsi="Times New Roman" w:cs="Times New Roman"/>
          <w:sz w:val="28"/>
          <w:szCs w:val="28"/>
        </w:rPr>
        <w:t>старшей</w:t>
      </w:r>
      <w:r w:rsidRPr="00592676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 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5) сотрудничество ДОУ с семьей;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6) приобщение детей к социокультурных нормам, традициям семьи, общества и государства;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ребенка в разных видах детской деятельности; 8) возрастная адекватность дошкольного образования (соответствие условий, требований, методов возрасту и особенностям развития); 9) учет этнокультурной ситуации развития детей.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содержит 3 раздела: целевой, содержательный и организационный.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Целевой раздел содержит пояснительную записку, которой определена цель программы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92676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592676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Дана характеристика возрастных особенностей детей </w:t>
      </w:r>
      <w:r w:rsidR="00F76770">
        <w:rPr>
          <w:rFonts w:ascii="Times New Roman" w:hAnsi="Times New Roman" w:cs="Times New Roman"/>
          <w:sz w:val="28"/>
          <w:szCs w:val="28"/>
        </w:rPr>
        <w:t>5-6</w:t>
      </w:r>
      <w:bookmarkStart w:id="0" w:name="_GoBack"/>
      <w:bookmarkEnd w:id="0"/>
      <w:r w:rsidRPr="00592676">
        <w:rPr>
          <w:rFonts w:ascii="Times New Roman" w:hAnsi="Times New Roman" w:cs="Times New Roman"/>
          <w:sz w:val="28"/>
          <w:szCs w:val="28"/>
        </w:rPr>
        <w:t xml:space="preserve"> лет. Программа </w:t>
      </w:r>
      <w:r w:rsidRPr="0059267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на развитие самостоятельности, познавательной и коммуникативной активности, социальной уверенности и ценностных ориентации, определяющих поведение, деятельность и отношение ребенка к миру. Решение образовательных задач осуществляется в процессе непосредственно образовательной деятельности, в совместной деятельности взрослого и детей, в самостоятельной деятельности детей, при проведении режимных моментов, прогулок в соответствии со спецификой детей данного возраста. </w:t>
      </w:r>
    </w:p>
    <w:p w:rsidR="00181E2B" w:rsidRP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В Программе уделяется внимание развитию детей по 5 образовательным областям: физическому развитию, социально - коммуникативному, познавательному, речевому, художественно-эстетическому развитию. Содержательный раздел включает в себя перспективно-тематическое планирование на учебный год, календарь тематических недель, описание форм психолого-педагогической работы по основным образовательным областям, перечень программно-методического обеспечения по образовательным областям.</w:t>
      </w:r>
    </w:p>
    <w:sectPr w:rsidR="00181E2B" w:rsidRPr="0059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6"/>
    <w:rsid w:val="00181E2B"/>
    <w:rsid w:val="00592676"/>
    <w:rsid w:val="008950FB"/>
    <w:rsid w:val="00962818"/>
    <w:rsid w:val="00B51106"/>
    <w:rsid w:val="00F7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дс 143</cp:lastModifiedBy>
  <cp:revision>7</cp:revision>
  <dcterms:created xsi:type="dcterms:W3CDTF">2018-10-12T18:37:00Z</dcterms:created>
  <dcterms:modified xsi:type="dcterms:W3CDTF">2018-10-25T12:07:00Z</dcterms:modified>
</cp:coreProperties>
</file>